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0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Inbjuder till spel i division 4 - 2026-2027</w:t>
      </w:r>
    </w:p>
    <w:p w:rsidR="00000000" w:rsidDel="00000000" w:rsidP="00000000" w:rsidRDefault="00000000" w:rsidRPr="00000000" w14:paraId="00000002">
      <w:pPr>
        <w:ind w:left="1" w:hanging="3"/>
        <w:rPr>
          <w:rFonts w:ascii="Arial" w:cs="Arial" w:eastAsia="Arial" w:hAnsi="Arial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23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54"/>
        <w:gridCol w:w="3118"/>
        <w:gridCol w:w="1064"/>
        <w:tblGridChange w:id="0">
          <w:tblGrid>
            <w:gridCol w:w="2054"/>
            <w:gridCol w:w="3118"/>
            <w:gridCol w:w="10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line="167.99999999999997" w:lineRule="auto"/>
              <w:ind w:hanging="2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SPELPLATS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DATUM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line="240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Sundbyberg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240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21 - 22 november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240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Alla lag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240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Uppsala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240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8-10 januari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240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Alla lag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240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Danderyd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240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12-14 februari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40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Alla lag</w:t>
            </w:r>
          </w:p>
        </w:tc>
      </w:tr>
    </w:tbl>
    <w:p w:rsidR="00000000" w:rsidDel="00000000" w:rsidP="00000000" w:rsidRDefault="00000000" w:rsidRPr="00000000" w14:paraId="0000000F">
      <w:pPr>
        <w:ind w:hanging="2"/>
        <w:jc w:val="center"/>
        <w:rPr>
          <w:color w:val="4a86e8"/>
          <w:highlight w:val="yellow"/>
        </w:rPr>
      </w:pPr>
      <w:bookmarkStart w:colFirst="0" w:colLast="0" w:name="_gjdgxs" w:id="0"/>
      <w:bookmarkEnd w:id="0"/>
      <w:r w:rsidDel="00000000" w:rsidR="00000000" w:rsidRPr="00000000">
        <w:rPr>
          <w:color w:val="4a86e8"/>
          <w:rtl w:val="0"/>
        </w:rPr>
        <w:t xml:space="preserve">  </w:t>
      </w:r>
      <w:hyperlink r:id="rId6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highlight w:val="yellow"/>
            <w:u w:val="single"/>
            <w:rtl w:val="0"/>
          </w:rPr>
          <w:t xml:space="preserve">Tävlingskalender 202</w:t>
        </w:r>
      </w:hyperlink>
      <w:r w:rsidDel="00000000" w:rsidR="00000000" w:rsidRPr="00000000">
        <w:rPr>
          <w:rFonts w:ascii="Arial" w:cs="Arial" w:eastAsia="Arial" w:hAnsi="Arial"/>
          <w:color w:val="3c78d8"/>
          <w:sz w:val="24"/>
          <w:szCs w:val="24"/>
          <w:highlight w:val="yellow"/>
          <w:u w:val="single"/>
          <w:rtl w:val="0"/>
        </w:rPr>
        <w:t xml:space="preserve">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hanging="2"/>
        <w:jc w:val="center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167.99999999999997" w:lineRule="auto"/>
        <w:ind w:hanging="2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Följande lag/klubbar är berättigade att delta:</w:t>
      </w:r>
    </w:p>
    <w:tbl>
      <w:tblPr>
        <w:tblStyle w:val="Table2"/>
        <w:tblW w:w="6795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0"/>
        <w:gridCol w:w="1965"/>
        <w:tblGridChange w:id="0">
          <w:tblGrid>
            <w:gridCol w:w="4830"/>
            <w:gridCol w:w="1965"/>
          </w:tblGrid>
        </w:tblGridChange>
      </w:tblGrid>
      <w:tr>
        <w:trPr>
          <w:cantSplit w:val="0"/>
          <w:trHeight w:val="245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line="167.99999999999997" w:lineRule="auto"/>
              <w:ind w:hanging="2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Lagnamn / Klubb säsong 2025-2026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167.99999999999997" w:lineRule="auto"/>
              <w:ind w:hanging="2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Från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000000" w:space="0" w:sz="11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Lindström/ Åland</w:t>
            </w:r>
          </w:p>
        </w:tc>
        <w:tc>
          <w:tcPr>
            <w:tcBorders>
              <w:top w:color="000000" w:space="0" w:sz="11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3:an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Fyris First Ladies/ IK Fyris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3:an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On the Rocks/ Sundbybergs CK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3:an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Fjällbrynt/ Amatörföreningen CK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3:an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Lundell/ Danderyd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Steen Harri Curling/ Södertälje CK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Stonefighters/ CK Silverstenen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Tors Hammare/ Åland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92d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Åland/ Åland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5:an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92d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Felvariabelanalys/ IK Fyris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5:an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92d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Peter Knochenhauer/ SCK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5:an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000000" w:space="0" w:sz="11" w:val="single"/>
              <w:right w:color="000000" w:space="0" w:sz="11" w:val="single"/>
            </w:tcBorders>
            <w:shd w:fill="92d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Borsten Boys/ CK Silverstenen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5:an</w:t>
            </w:r>
          </w:p>
        </w:tc>
      </w:tr>
    </w:tbl>
    <w:p w:rsidR="00000000" w:rsidDel="00000000" w:rsidP="00000000" w:rsidRDefault="00000000" w:rsidRPr="00000000" w14:paraId="0000002C">
      <w:pPr>
        <w:ind w:hanging="2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Division 4 ska spelas med 12 lag i år. För divisioner 4 och 5 under säsongen kommer vi spela bara 6 omgångar per match, likt förra säsongen. För divisioner 3, 4 och 5 dessutom kommer det inte att kräva de gula dynorna på sopporna för dessa divisioner heller, men “hårkvaster” tillåts inte.</w:t>
      </w:r>
    </w:p>
    <w:p w:rsidR="00000000" w:rsidDel="00000000" w:rsidP="00000000" w:rsidRDefault="00000000" w:rsidRPr="00000000" w14:paraId="0000002E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hanging="2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Vi fortsätter upplägget i seriespelet likt i fjol, inget lag kommer behöva spela fler än 4 matcher under en helg och det blir max 2 dagar med matcher för varje enskilt lag.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hanging="2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hanging="2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OBS också att spelscheman kan behöva justeras om hallarna inte kan hållas öppna pga de höga elpriserna eller andra yttre omständigheter.</w:t>
      </w:r>
    </w:p>
    <w:p w:rsidR="00000000" w:rsidDel="00000000" w:rsidP="00000000" w:rsidRDefault="00000000" w:rsidRPr="00000000" w14:paraId="00000032">
      <w:pPr>
        <w:ind w:hanging="2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Anmälan: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Skriftlig anmälan med telefonnummer till lagets kapten samt namnuppgift på övriga lagmedlemmar ska vara Mälardalens Curlingförbunds kansli tillhanda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senast den 4 oktober 2026.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Vi ser gärna att klubbar med mer än ett lag gör en gemensam anmälan.</w:t>
        <w:br w:type="textWrapping"/>
        <w:t xml:space="preserve">E-post: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tavling@malarcurling.se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Information om avgift och särspel: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Anmälningsavgiften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1200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:-/lag faktureras varje klubb när anmälningarna har kommit in. </w:t>
      </w: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Fyra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lag kommer att kvalificera sig till Division 3 2027-2028. Minst </w:t>
      </w: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fyra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lag kommer att flyttas ned men antalet beror på hur det går i de högre serierna (Elitserien och Division 1).</w:t>
      </w:r>
    </w:p>
    <w:p w:rsidR="00000000" w:rsidDel="00000000" w:rsidP="00000000" w:rsidRDefault="00000000" w:rsidRPr="00000000" w14:paraId="0000003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Rullstolscurlare äger rätt att delta i Mälardalens divisionsspel.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-1.9999999999999998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Till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Division 4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, </w:t>
      </w:r>
    </w:p>
    <w:p w:rsidR="00000000" w:rsidDel="00000000" w:rsidP="00000000" w:rsidRDefault="00000000" w:rsidRPr="00000000" w14:paraId="0000003E">
      <w:pPr>
        <w:ind w:left="1" w:hanging="3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t xml:space="preserve">2026-2027 i Mälardalen (Stockholm, Södermanland, Uppland, Västmanland, Gotland och Åland) anmäls följande lag:</w:t>
      </w:r>
    </w:p>
    <w:p w:rsidR="00000000" w:rsidDel="00000000" w:rsidP="00000000" w:rsidRDefault="00000000" w:rsidRPr="00000000" w14:paraId="0000003F">
      <w:pPr>
        <w:ind w:left="1" w:hanging="3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ind w:hanging="2"/>
        <w:rPr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Klubb: </w:t>
      </w:r>
      <w:r w:rsidDel="00000000" w:rsidR="00000000" w:rsidRPr="00000000">
        <w:rPr>
          <w:rtl w:val="0"/>
        </w:rPr>
      </w:r>
    </w:p>
    <w:tbl>
      <w:tblPr>
        <w:tblStyle w:val="Table3"/>
        <w:tblW w:w="9600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0"/>
        <w:gridCol w:w="3345"/>
        <w:gridCol w:w="5685"/>
        <w:tblGridChange w:id="0">
          <w:tblGrid>
            <w:gridCol w:w="570"/>
            <w:gridCol w:w="3345"/>
            <w:gridCol w:w="568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ind w:left="-36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ind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Kontakt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ind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Lagmedlemmar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46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47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4B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4C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50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51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55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56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5A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5B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5F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60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64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65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69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6A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ind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077" w:top="1134" w:left="1418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color w:val="000000"/>
      </w:rPr>
      <w:drawing>
        <wp:inline distB="0" distT="0" distL="114300" distR="114300">
          <wp:extent cx="2991485" cy="77279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91485" cy="7727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sv-SE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i w:val="1"/>
      <w:i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7.0" w:type="dxa"/>
        <w:left w:w="115.0" w:type="dxa"/>
        <w:bottom w:w="57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7.0" w:type="dxa"/>
        <w:left w:w="115.0" w:type="dxa"/>
        <w:bottom w:w="57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7.0" w:type="dxa"/>
        <w:left w:w="115.0" w:type="dxa"/>
        <w:bottom w:w="57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alarcurling.se/malardalen/tavla/tavlingar-i-distriktet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